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宋体" w:hAnsi="宋体" w:eastAsia="宋体"/>
          <w:b/>
          <w:sz w:val="52"/>
          <w:szCs w:val="52"/>
          <w:lang w:val="en-US" w:eastAsia="zh-CN"/>
        </w:rPr>
      </w:pPr>
    </w:p>
    <w:p>
      <w:pPr>
        <w:spacing w:line="560" w:lineRule="exact"/>
        <w:rPr>
          <w:rFonts w:ascii="宋体" w:hAnsi="宋体"/>
          <w:b/>
          <w:sz w:val="52"/>
          <w:szCs w:val="52"/>
        </w:rPr>
      </w:pPr>
      <w:r>
        <w:rPr>
          <w:rFonts w:hint="eastAsia" w:ascii="宋体" w:hAnsi="宋体"/>
          <w:b/>
          <w:sz w:val="52"/>
          <w:szCs w:val="52"/>
        </w:rPr>
        <w:t xml:space="preserve">         </w:t>
      </w:r>
    </w:p>
    <w:p>
      <w:pPr>
        <w:spacing w:line="560" w:lineRule="exact"/>
        <w:jc w:val="center"/>
        <w:rPr>
          <w:rFonts w:hint="eastAsia" w:ascii="宋体" w:hAnsi="宋体"/>
          <w:b/>
          <w:sz w:val="44"/>
          <w:szCs w:val="44"/>
          <w:lang w:val="zh-CN"/>
        </w:rPr>
      </w:pPr>
      <w:r>
        <w:rPr>
          <w:rFonts w:hint="eastAsia" w:ascii="宋体" w:hAnsi="宋体"/>
          <w:b/>
          <w:sz w:val="44"/>
          <w:szCs w:val="44"/>
          <w:lang w:val="zh-CN"/>
        </w:rPr>
        <w:t>郑州市市场监督管理局</w:t>
      </w:r>
    </w:p>
    <w:p>
      <w:pPr>
        <w:spacing w:line="560" w:lineRule="exact"/>
        <w:jc w:val="center"/>
        <w:rPr>
          <w:rFonts w:ascii="仿宋_GB2312" w:eastAsia="仿宋_GB2312"/>
          <w:sz w:val="44"/>
        </w:rPr>
      </w:pPr>
      <w:r>
        <w:rPr>
          <w:rFonts w:hint="eastAsia" w:ascii="宋体" w:hAnsi="宋体"/>
          <w:b/>
          <w:sz w:val="44"/>
          <w:szCs w:val="44"/>
          <w:lang w:val="zh-CN"/>
        </w:rPr>
        <w:t>行政复议决定书</w:t>
      </w:r>
    </w:p>
    <w:p>
      <w:pPr>
        <w:keepNext w:val="0"/>
        <w:keepLines w:val="0"/>
        <w:pageBreakBefore w:val="0"/>
        <w:widowControl w:val="0"/>
        <w:tabs>
          <w:tab w:val="left" w:pos="3705"/>
        </w:tabs>
        <w:kinsoku/>
        <w:wordWrap/>
        <w:overflowPunct/>
        <w:topLinePunct w:val="0"/>
        <w:autoSpaceDE/>
        <w:autoSpaceDN/>
        <w:bidi w:val="0"/>
        <w:adjustRightInd/>
        <w:snapToGrid/>
        <w:spacing w:before="160" w:beforeLines="50" w:line="560" w:lineRule="exact"/>
        <w:ind w:right="0" w:right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郑</w:t>
      </w:r>
      <w:r>
        <w:rPr>
          <w:rFonts w:hint="eastAsia" w:ascii="仿宋_GB2312" w:hAnsi="仿宋_GB2312" w:eastAsia="仿宋_GB2312" w:cs="仿宋_GB2312"/>
          <w:color w:val="auto"/>
          <w:sz w:val="32"/>
          <w:szCs w:val="32"/>
          <w:lang w:eastAsia="zh-CN"/>
        </w:rPr>
        <w:t>市监</w:t>
      </w:r>
      <w:r>
        <w:rPr>
          <w:rFonts w:hint="eastAsia" w:ascii="仿宋_GB2312" w:hAnsi="仿宋_GB2312" w:eastAsia="仿宋_GB2312" w:cs="仿宋_GB2312"/>
          <w:color w:val="auto"/>
          <w:sz w:val="32"/>
          <w:szCs w:val="32"/>
        </w:rPr>
        <w:t>（行复决）〔20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179</w:t>
      </w:r>
      <w:r>
        <w:rPr>
          <w:rFonts w:hint="eastAsia" w:ascii="仿宋_GB2312" w:hAnsi="仿宋_GB2312" w:eastAsia="仿宋_GB2312" w:cs="仿宋_GB2312"/>
          <w:color w:val="auto"/>
          <w:sz w:val="32"/>
          <w:szCs w:val="32"/>
        </w:rPr>
        <w:t>号</w:t>
      </w:r>
    </w:p>
    <w:p>
      <w:pPr>
        <w:spacing w:line="560" w:lineRule="exact"/>
        <w:rPr>
          <w:rFonts w:ascii="仿宋_GB2312" w:hAnsi="仿宋" w:eastAsia="仿宋_GB2312"/>
          <w:b/>
          <w:bCs/>
          <w:sz w:val="32"/>
          <w:szCs w:val="32"/>
        </w:rPr>
      </w:pPr>
    </w:p>
    <w:p>
      <w:pPr>
        <w:keepNext w:val="0"/>
        <w:keepLines w:val="0"/>
        <w:pageBreakBefore w:val="0"/>
        <w:widowControl w:val="0"/>
        <w:tabs>
          <w:tab w:val="left" w:pos="3705"/>
        </w:tabs>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请  人：</w:t>
      </w:r>
      <w:r>
        <w:rPr>
          <w:rFonts w:hint="eastAsia" w:ascii="仿宋_GB2312" w:hAnsi="仿宋_GB2312" w:eastAsia="仿宋_GB2312" w:cs="仿宋_GB2312"/>
          <w:sz w:val="32"/>
          <w:szCs w:val="32"/>
          <w:lang w:eastAsia="zh-CN"/>
        </w:rPr>
        <w:t>赵正军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男</w:t>
      </w:r>
      <w:r>
        <w:rPr>
          <w:rFonts w:hint="eastAsia" w:ascii="仿宋_GB2312" w:hAnsi="仿宋_GB2312" w:eastAsia="仿宋_GB2312" w:cs="仿宋_GB2312"/>
          <w:sz w:val="32"/>
          <w:szCs w:val="32"/>
        </w:rPr>
        <w:t>，汉</w:t>
      </w:r>
      <w:r>
        <w:rPr>
          <w:rFonts w:hint="eastAsia" w:ascii="仿宋_GB2312" w:hAnsi="仿宋_GB2312" w:eastAsia="仿宋_GB2312" w:cs="仿宋_GB2312"/>
          <w:sz w:val="32"/>
          <w:szCs w:val="32"/>
          <w:lang w:eastAsia="zh-CN"/>
        </w:rPr>
        <w:t>族</w:t>
      </w:r>
      <w:r>
        <w:rPr>
          <w:rFonts w:hint="eastAsia" w:ascii="仿宋_GB2312" w:hAnsi="仿宋_GB2312" w:eastAsia="仿宋_GB2312" w:cs="仿宋_GB2312"/>
          <w:sz w:val="32"/>
          <w:szCs w:val="32"/>
        </w:rPr>
        <w:t>，19</w:t>
      </w:r>
      <w:r>
        <w:rPr>
          <w:rFonts w:hint="eastAsia" w:ascii="仿宋_GB2312" w:hAnsi="仿宋_GB2312" w:eastAsia="仿宋_GB2312" w:cs="仿宋_GB2312"/>
          <w:sz w:val="32"/>
          <w:szCs w:val="32"/>
          <w:lang w:val="en-US" w:eastAsia="zh-CN"/>
        </w:rPr>
        <w:t>73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日出生，户籍所在地</w:t>
      </w:r>
      <w:r>
        <w:rPr>
          <w:rFonts w:hint="eastAsia" w:ascii="仿宋_GB2312" w:hAnsi="仿宋_GB2312" w:eastAsia="仿宋_GB2312" w:cs="仿宋_GB2312"/>
          <w:sz w:val="32"/>
          <w:szCs w:val="32"/>
          <w:lang w:eastAsia="zh-CN"/>
        </w:rPr>
        <w:t>河南省巩义市回郭镇东庙村嵩山路</w:t>
      </w:r>
      <w:r>
        <w:rPr>
          <w:rFonts w:hint="eastAsia" w:ascii="仿宋_GB2312" w:hAnsi="仿宋_GB2312" w:eastAsia="仿宋_GB2312" w:cs="仿宋_GB2312"/>
          <w:sz w:val="32"/>
          <w:szCs w:val="32"/>
          <w:lang w:val="en-US" w:eastAsia="zh-CN"/>
        </w:rPr>
        <w:t>42号附1号。</w:t>
      </w:r>
    </w:p>
    <w:p>
      <w:pPr>
        <w:keepNext w:val="0"/>
        <w:keepLines w:val="0"/>
        <w:pageBreakBefore w:val="0"/>
        <w:widowControl w:val="0"/>
        <w:tabs>
          <w:tab w:val="left" w:pos="3705"/>
        </w:tabs>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被</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32"/>
          <w:szCs w:val="32"/>
        </w:rPr>
        <w:t>申</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32"/>
          <w:szCs w:val="32"/>
        </w:rPr>
        <w:t>请</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：郑州市金水区市场监督管理局。</w:t>
      </w:r>
    </w:p>
    <w:p>
      <w:pPr>
        <w:keepNext w:val="0"/>
        <w:keepLines w:val="0"/>
        <w:pageBreakBefore w:val="0"/>
        <w:widowControl w:val="0"/>
        <w:tabs>
          <w:tab w:val="left" w:pos="3705"/>
        </w:tabs>
        <w:kinsoku/>
        <w:wordWrap/>
        <w:overflowPunct/>
        <w:topLinePunct/>
        <w:autoSpaceDE/>
        <w:autoSpaceDN/>
        <w:bidi w:val="0"/>
        <w:adjustRightInd/>
        <w:snapToGrid/>
        <w:spacing w:line="52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住</w:t>
      </w:r>
      <w:r>
        <w:rPr>
          <w:rFonts w:hint="eastAsia" w:ascii="仿宋_GB2312" w:hAnsi="仿宋_GB2312" w:eastAsia="仿宋_GB2312" w:cs="仿宋_GB2312"/>
          <w:sz w:val="32"/>
          <w:szCs w:val="32"/>
          <w:lang w:val="en-US" w:eastAsia="zh-CN"/>
        </w:rPr>
        <w:t xml:space="preserve">      所</w:t>
      </w:r>
      <w:r>
        <w:rPr>
          <w:rFonts w:hint="eastAsia" w:ascii="仿宋_GB2312" w:hAnsi="仿宋_GB2312" w:eastAsia="仿宋_GB2312" w:cs="仿宋_GB2312"/>
          <w:sz w:val="32"/>
          <w:szCs w:val="32"/>
          <w:lang w:eastAsia="zh-CN"/>
        </w:rPr>
        <w:t>：郑州市金水区红专路</w:t>
      </w:r>
      <w:r>
        <w:rPr>
          <w:rFonts w:hint="eastAsia" w:ascii="仿宋_GB2312" w:hAnsi="仿宋_GB2312" w:eastAsia="仿宋_GB2312" w:cs="仿宋_GB2312"/>
          <w:sz w:val="32"/>
          <w:szCs w:val="32"/>
          <w:lang w:val="en-US" w:eastAsia="zh-CN"/>
        </w:rPr>
        <w:t>40号。</w:t>
      </w:r>
    </w:p>
    <w:p>
      <w:pPr>
        <w:keepNext w:val="0"/>
        <w:keepLines w:val="0"/>
        <w:pageBreakBefore w:val="0"/>
        <w:widowControl w:val="0"/>
        <w:tabs>
          <w:tab w:val="left" w:pos="3705"/>
        </w:tabs>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法定代表人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彭</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涛，局长。</w:t>
      </w:r>
    </w:p>
    <w:p>
      <w:pPr>
        <w:keepNext w:val="0"/>
        <w:keepLines w:val="0"/>
        <w:pageBreakBefore w:val="0"/>
        <w:widowControl w:val="0"/>
        <w:tabs>
          <w:tab w:val="left" w:pos="3705"/>
        </w:tabs>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委托代理人：顾  冉，该单位工作人员。</w:t>
      </w:r>
    </w:p>
    <w:p>
      <w:pPr>
        <w:keepNext w:val="0"/>
        <w:keepLines w:val="0"/>
        <w:pageBreakBefore w:val="0"/>
        <w:widowControl w:val="0"/>
        <w:tabs>
          <w:tab w:val="left" w:pos="3705"/>
        </w:tabs>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委托代理人：刘育慧，该单位工作人员。</w:t>
      </w:r>
    </w:p>
    <w:p>
      <w:pPr>
        <w:keepNext w:val="0"/>
        <w:keepLines w:val="0"/>
        <w:pageBreakBefore w:val="0"/>
        <w:widowControl w:val="0"/>
        <w:tabs>
          <w:tab w:val="left" w:pos="3705"/>
        </w:tabs>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申请人不服被申请人对其</w:t>
      </w:r>
      <w:r>
        <w:rPr>
          <w:rFonts w:hint="eastAsia" w:ascii="仿宋_GB2312" w:hAnsi="仿宋_GB2312" w:eastAsia="仿宋_GB2312" w:cs="仿宋_GB2312"/>
          <w:sz w:val="32"/>
          <w:szCs w:val="32"/>
          <w:lang w:val="zh-CN" w:eastAsia="zh-CN"/>
        </w:rPr>
        <w:t>投诉事项未依法作出处理</w:t>
      </w:r>
      <w:r>
        <w:rPr>
          <w:rFonts w:hint="eastAsia" w:ascii="仿宋_GB2312" w:hAnsi="仿宋_GB2312" w:eastAsia="仿宋_GB2312" w:cs="仿宋_GB2312"/>
          <w:sz w:val="32"/>
          <w:szCs w:val="32"/>
          <w:lang w:val="zh-CN"/>
        </w:rPr>
        <w:t>，于20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val="zh-CN"/>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zh-CN"/>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val="zh-CN"/>
        </w:rPr>
        <w:t>日提出行政复议申请，本机关依法已予受理。</w:t>
      </w:r>
      <w:r>
        <w:rPr>
          <w:rFonts w:hint="eastAsia" w:ascii="仿宋_GB2312" w:hAnsi="仿宋_GB2312" w:eastAsia="仿宋_GB2312" w:cs="仿宋_GB2312"/>
          <w:sz w:val="32"/>
          <w:szCs w:val="32"/>
        </w:rPr>
        <w:t>现审理终</w:t>
      </w:r>
      <w:r>
        <w:rPr>
          <w:rFonts w:hint="eastAsia" w:ascii="仿宋_GB2312" w:hAnsi="仿宋_GB2312" w:eastAsia="仿宋_GB2312" w:cs="仿宋_GB2312"/>
          <w:sz w:val="32"/>
          <w:szCs w:val="32"/>
          <w:lang w:val="zh-CN"/>
        </w:rPr>
        <w:t>结。</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申请人请求：责令被申请人对河南正道思达商业有限公司依法作出处理。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经审理查明：</w:t>
      </w:r>
      <w:r>
        <w:rPr>
          <w:rFonts w:hint="eastAsia" w:ascii="仿宋_GB2312" w:hAnsi="仿宋_GB2312" w:eastAsia="仿宋_GB2312" w:cs="仿宋_GB2312"/>
          <w:sz w:val="32"/>
          <w:szCs w:val="32"/>
          <w:lang w:val="en-US" w:eastAsia="zh-CN"/>
        </w:rPr>
        <w:t>2019年4月11日，二七区市场监督管理局将申请人关于河南正道思达连锁商业有限公司（总部）的举报事项移送至被申请人处调查处理，并载明其将处理结果函告二七区市场监督管理局。被申请人收到移送函后，对河南正道思达商业有限公司销售的咚咚鸭脖展开调查。2019年5月20日，被申请人对二七区市场监督管理局的移送函作出书面回复，称未发现违法事实，不予立案，2019年5月28日将回复邮寄二七区市场监督管理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b w:val="0"/>
          <w:kern w:val="2"/>
          <w:sz w:val="32"/>
          <w:szCs w:val="32"/>
          <w:lang w:val="zh-CN" w:eastAsia="zh-CN" w:bidi="ar-SA"/>
        </w:rPr>
        <w:t>以上事实有移送函、现场检查笔录、涉案产品照片、回复</w:t>
      </w:r>
      <w:r>
        <w:rPr>
          <w:rFonts w:hint="eastAsia" w:ascii="仿宋_GB2312" w:hAnsi="仿宋_GB2312" w:eastAsia="仿宋_GB2312" w:cs="仿宋_GB2312"/>
          <w:sz w:val="32"/>
          <w:szCs w:val="32"/>
          <w:lang w:val="zh-CN" w:eastAsia="zh-CN"/>
        </w:rPr>
        <w:t>等证据材料为证。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机关认为：根据《食品药品投诉举报管理办法》第二十条“投诉举报承办部门应当自投诉举报受理之日起60日内向投诉举报人反馈办理结果”和第三十七条第二款“本办法所称的投诉举报承办部门，是指具体负责投诉举报调查、作出最终处理决定的食品药品监督管理部门”的规定，本案中，二七区市场监督管理局收到申请人的举报后，发现被举报人属于被申请人管辖范围，遂依据《市场监督管理行政处罚程序暂行规定》第十三条，将举报案件移送被申请人办理，但被申请人在调查处理后，未将处理结果告知申请人，不符合《食品药品投诉举报管理办法》的相关规定。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根据《中华人民共和国行政复议法》</w:t>
      </w:r>
      <w:r>
        <w:rPr>
          <w:rFonts w:hint="eastAsia" w:ascii="仿宋_GB2312" w:hAnsi="仿宋_GB2312" w:eastAsia="仿宋_GB2312" w:cs="仿宋_GB2312"/>
          <w:sz w:val="32"/>
          <w:szCs w:val="32"/>
          <w:lang w:val="en-US" w:eastAsia="zh-CN"/>
        </w:rPr>
        <w:t>第二十八条第一款第（二）项之规定，本机关决定：责令被申请人7日内对申请人举报河南正道思达商业有限公司的事项依法告知处理结果。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申请人如不服本行政复议决定，可以在收到本行</w:t>
      </w:r>
      <w:bookmarkStart w:id="0" w:name="_GoBack"/>
      <w:bookmarkEnd w:id="0"/>
      <w:r>
        <w:rPr>
          <w:rFonts w:hint="eastAsia" w:ascii="仿宋_GB2312" w:hAnsi="仿宋_GB2312" w:eastAsia="仿宋_GB2312" w:cs="仿宋_GB2312"/>
          <w:kern w:val="2"/>
          <w:sz w:val="32"/>
          <w:szCs w:val="32"/>
          <w:lang w:val="zh-CN" w:eastAsia="zh-CN" w:bidi="ar-SA"/>
        </w:rPr>
        <w:t>政复议决定书之日起15日内，依法向人民法院起诉。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本行政复议决定书一经送达，即发生法律效力。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val="zh-CN"/>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zh-CN"/>
        </w:rPr>
        <w:t>月</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lang w:val="zh-CN"/>
        </w:rPr>
        <w:t>日</w:t>
      </w:r>
    </w:p>
    <w:sectPr>
      <w:headerReference r:id="rId3" w:type="default"/>
      <w:footerReference r:id="rId4" w:type="default"/>
      <w:pgSz w:w="11906" w:h="16838"/>
      <w:pgMar w:top="2041" w:right="1531" w:bottom="2041" w:left="1644"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24"/>
                              <w:szCs w:val="40"/>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sz w:val="24"/>
                              <w:szCs w:val="40"/>
                            </w:rPr>
                            <w:t>1</w:t>
                          </w:r>
                          <w:r>
                            <w:rPr>
                              <w:rFonts w:hint="eastAsia"/>
                              <w:sz w:val="24"/>
                              <w:szCs w:val="4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24"/>
                        <w:szCs w:val="40"/>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sz w:val="24"/>
                        <w:szCs w:val="40"/>
                      </w:rPr>
                      <w:t>1</w:t>
                    </w:r>
                    <w:r>
                      <w:rPr>
                        <w:rFonts w:hint="eastAsia"/>
                        <w:sz w:val="24"/>
                        <w:szCs w:val="40"/>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470B89"/>
    <w:rsid w:val="000A1D14"/>
    <w:rsid w:val="001061D5"/>
    <w:rsid w:val="003F1431"/>
    <w:rsid w:val="006266FF"/>
    <w:rsid w:val="01571666"/>
    <w:rsid w:val="01B00DB9"/>
    <w:rsid w:val="037E51CE"/>
    <w:rsid w:val="046257ED"/>
    <w:rsid w:val="0513789D"/>
    <w:rsid w:val="062C5084"/>
    <w:rsid w:val="0656527E"/>
    <w:rsid w:val="06CA5E36"/>
    <w:rsid w:val="06EE3EA7"/>
    <w:rsid w:val="081303C8"/>
    <w:rsid w:val="08A3063C"/>
    <w:rsid w:val="09105050"/>
    <w:rsid w:val="09682379"/>
    <w:rsid w:val="0BD42D73"/>
    <w:rsid w:val="0C222A0F"/>
    <w:rsid w:val="0DCF3D71"/>
    <w:rsid w:val="109D5B98"/>
    <w:rsid w:val="12662FB3"/>
    <w:rsid w:val="13864E22"/>
    <w:rsid w:val="143952B7"/>
    <w:rsid w:val="14EC78BE"/>
    <w:rsid w:val="15F15DCC"/>
    <w:rsid w:val="166F1587"/>
    <w:rsid w:val="1843130B"/>
    <w:rsid w:val="189B7FF3"/>
    <w:rsid w:val="1911453D"/>
    <w:rsid w:val="1942763C"/>
    <w:rsid w:val="1995024F"/>
    <w:rsid w:val="19E10294"/>
    <w:rsid w:val="19EE1C42"/>
    <w:rsid w:val="1B7F0C02"/>
    <w:rsid w:val="1C480C27"/>
    <w:rsid w:val="1E506A25"/>
    <w:rsid w:val="1E611A88"/>
    <w:rsid w:val="1EE23BAF"/>
    <w:rsid w:val="20CF08AD"/>
    <w:rsid w:val="212A568C"/>
    <w:rsid w:val="21890288"/>
    <w:rsid w:val="21D96478"/>
    <w:rsid w:val="22575D26"/>
    <w:rsid w:val="229B5ACF"/>
    <w:rsid w:val="229F2C6B"/>
    <w:rsid w:val="239E0545"/>
    <w:rsid w:val="240871C7"/>
    <w:rsid w:val="24AA29A9"/>
    <w:rsid w:val="25122924"/>
    <w:rsid w:val="25612393"/>
    <w:rsid w:val="25C204D8"/>
    <w:rsid w:val="277B7D8C"/>
    <w:rsid w:val="29A91894"/>
    <w:rsid w:val="29B469F0"/>
    <w:rsid w:val="2BAF74E8"/>
    <w:rsid w:val="2BB04422"/>
    <w:rsid w:val="2C837D64"/>
    <w:rsid w:val="2C87691F"/>
    <w:rsid w:val="2D317FC5"/>
    <w:rsid w:val="2D385EC6"/>
    <w:rsid w:val="2D5A34C2"/>
    <w:rsid w:val="2D926A02"/>
    <w:rsid w:val="2DAF02E4"/>
    <w:rsid w:val="2E1611B8"/>
    <w:rsid w:val="2FAC37A3"/>
    <w:rsid w:val="30C72EA5"/>
    <w:rsid w:val="30C90041"/>
    <w:rsid w:val="31213C3E"/>
    <w:rsid w:val="324213F3"/>
    <w:rsid w:val="328732C1"/>
    <w:rsid w:val="35240228"/>
    <w:rsid w:val="357F173E"/>
    <w:rsid w:val="35BF0A32"/>
    <w:rsid w:val="36950DAB"/>
    <w:rsid w:val="37460C4A"/>
    <w:rsid w:val="38FB469A"/>
    <w:rsid w:val="3ABA3CD6"/>
    <w:rsid w:val="3ACF279C"/>
    <w:rsid w:val="3B3E568B"/>
    <w:rsid w:val="3C6903A1"/>
    <w:rsid w:val="3D8411F3"/>
    <w:rsid w:val="3DD627C6"/>
    <w:rsid w:val="3F9A0FAE"/>
    <w:rsid w:val="40B11F4B"/>
    <w:rsid w:val="415D38C7"/>
    <w:rsid w:val="4173494D"/>
    <w:rsid w:val="4191252E"/>
    <w:rsid w:val="43575386"/>
    <w:rsid w:val="441336C7"/>
    <w:rsid w:val="44531483"/>
    <w:rsid w:val="44CD1DF3"/>
    <w:rsid w:val="44D1016E"/>
    <w:rsid w:val="44FB50A6"/>
    <w:rsid w:val="45527A6F"/>
    <w:rsid w:val="455721BA"/>
    <w:rsid w:val="464A0AA4"/>
    <w:rsid w:val="473408FC"/>
    <w:rsid w:val="48EC301A"/>
    <w:rsid w:val="4B5E0115"/>
    <w:rsid w:val="4BEA157E"/>
    <w:rsid w:val="4DB25A98"/>
    <w:rsid w:val="4DE41BFD"/>
    <w:rsid w:val="4EE23921"/>
    <w:rsid w:val="4F6D175D"/>
    <w:rsid w:val="50C32414"/>
    <w:rsid w:val="51195445"/>
    <w:rsid w:val="53DB5195"/>
    <w:rsid w:val="54016EEA"/>
    <w:rsid w:val="57081FED"/>
    <w:rsid w:val="588E35BA"/>
    <w:rsid w:val="58AE57F4"/>
    <w:rsid w:val="5A7A5EE3"/>
    <w:rsid w:val="5AE94282"/>
    <w:rsid w:val="5B1414B9"/>
    <w:rsid w:val="5B5F0CA5"/>
    <w:rsid w:val="5D1E2893"/>
    <w:rsid w:val="5F196C25"/>
    <w:rsid w:val="60710999"/>
    <w:rsid w:val="619D30D6"/>
    <w:rsid w:val="61DD228C"/>
    <w:rsid w:val="621441DD"/>
    <w:rsid w:val="62144A86"/>
    <w:rsid w:val="62A01555"/>
    <w:rsid w:val="632563ED"/>
    <w:rsid w:val="63921C6D"/>
    <w:rsid w:val="64BB5D1E"/>
    <w:rsid w:val="64FA28BA"/>
    <w:rsid w:val="651B36AB"/>
    <w:rsid w:val="687D25F1"/>
    <w:rsid w:val="68DE683C"/>
    <w:rsid w:val="68E73280"/>
    <w:rsid w:val="6B66174F"/>
    <w:rsid w:val="6B872B13"/>
    <w:rsid w:val="6D1D6CB5"/>
    <w:rsid w:val="6D2839FB"/>
    <w:rsid w:val="6E2E251E"/>
    <w:rsid w:val="6F2C3C57"/>
    <w:rsid w:val="6F710CB6"/>
    <w:rsid w:val="6F8F1F2A"/>
    <w:rsid w:val="70AD6348"/>
    <w:rsid w:val="70EF51B5"/>
    <w:rsid w:val="72147698"/>
    <w:rsid w:val="72341740"/>
    <w:rsid w:val="72726871"/>
    <w:rsid w:val="728C56A3"/>
    <w:rsid w:val="72B72E1E"/>
    <w:rsid w:val="72E04F1F"/>
    <w:rsid w:val="7319071F"/>
    <w:rsid w:val="75160F69"/>
    <w:rsid w:val="76470B89"/>
    <w:rsid w:val="764A48C5"/>
    <w:rsid w:val="766C4F2D"/>
    <w:rsid w:val="774E262B"/>
    <w:rsid w:val="77952C43"/>
    <w:rsid w:val="77B46E51"/>
    <w:rsid w:val="78A101D6"/>
    <w:rsid w:val="79C02BE3"/>
    <w:rsid w:val="7A5F6E62"/>
    <w:rsid w:val="7A834EC9"/>
    <w:rsid w:val="7AA76E63"/>
    <w:rsid w:val="7B9E51FD"/>
    <w:rsid w:val="7D145161"/>
    <w:rsid w:val="7D2E4F8D"/>
    <w:rsid w:val="7D734642"/>
    <w:rsid w:val="7E231ABF"/>
    <w:rsid w:val="7EBE39E7"/>
    <w:rsid w:val="7F460411"/>
    <w:rsid w:val="7FF66F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customStyle="1" w:styleId="10">
    <w:name w:val="正文文本1"/>
    <w:basedOn w:val="1"/>
    <w:link w:val="11"/>
    <w:unhideWhenUsed/>
    <w:qFormat/>
    <w:uiPriority w:val="99"/>
    <w:pPr>
      <w:shd w:val="clear" w:color="auto" w:fill="FFFFFF"/>
      <w:spacing w:before="840" w:beforeLines="0" w:afterLines="0" w:line="2130" w:lineRule="exact"/>
      <w:jc w:val="distribute"/>
    </w:pPr>
    <w:rPr>
      <w:rFonts w:hint="default"/>
      <w:sz w:val="92"/>
    </w:rPr>
  </w:style>
  <w:style w:type="character" w:customStyle="1" w:styleId="11">
    <w:name w:val="正文文本_"/>
    <w:basedOn w:val="7"/>
    <w:link w:val="10"/>
    <w:unhideWhenUsed/>
    <w:qFormat/>
    <w:uiPriority w:val="99"/>
    <w:rPr>
      <w:rFonts w:hint="default"/>
      <w:sz w:val="92"/>
    </w:rPr>
  </w:style>
  <w:style w:type="character" w:customStyle="1" w:styleId="12">
    <w:name w:val="正文文本 + Courier New"/>
    <w:basedOn w:val="11"/>
    <w:unhideWhenUsed/>
    <w:qFormat/>
    <w:uiPriority w:val="99"/>
    <w:rPr>
      <w:rFonts w:hint="default" w:ascii="Courier New" w:hAnsi="Courier New"/>
      <w:b/>
      <w:w w:val="60"/>
      <w:sz w:val="126"/>
      <w:lang w:val="en-US" w:eastAsia="en-US"/>
    </w:rPr>
  </w:style>
  <w:style w:type="character" w:customStyle="1" w:styleId="13">
    <w:name w:val="正文文本 + 间距 -1 pt"/>
    <w:basedOn w:val="11"/>
    <w:unhideWhenUsed/>
    <w:qFormat/>
    <w:uiPriority w:val="99"/>
    <w:rPr>
      <w:rFonts w:hint="default"/>
      <w:spacing w:val="-20"/>
      <w:sz w:val="92"/>
    </w:rPr>
  </w:style>
  <w:style w:type="character" w:customStyle="1" w:styleId="14">
    <w:name w:val="正文文本 + 缩放 100%"/>
    <w:basedOn w:val="11"/>
    <w:unhideWhenUsed/>
    <w:qFormat/>
    <w:uiPriority w:val="99"/>
    <w:rPr>
      <w:rFonts w:hint="default"/>
      <w:w w:val="100"/>
      <w:sz w:val="108"/>
    </w:rPr>
  </w:style>
  <w:style w:type="character" w:customStyle="1" w:styleId="15">
    <w:name w:val="正文文本 + 48 pt"/>
    <w:basedOn w:val="11"/>
    <w:unhideWhenUsed/>
    <w:qFormat/>
    <w:uiPriority w:val="99"/>
    <w:rPr>
      <w:rFonts w:hint="default"/>
      <w:w w:val="70"/>
      <w:sz w:val="96"/>
    </w:rPr>
  </w:style>
  <w:style w:type="paragraph" w:customStyle="1" w:styleId="16">
    <w:name w:val="正文文本 (2)"/>
    <w:basedOn w:val="1"/>
    <w:link w:val="17"/>
    <w:unhideWhenUsed/>
    <w:qFormat/>
    <w:uiPriority w:val="99"/>
    <w:pPr>
      <w:shd w:val="clear" w:color="auto" w:fill="FFFFFF"/>
      <w:spacing w:beforeLines="0" w:afterLines="0" w:line="1800" w:lineRule="exact"/>
    </w:pPr>
    <w:rPr>
      <w:rFonts w:hint="default"/>
      <w:b/>
      <w:sz w:val="98"/>
    </w:rPr>
  </w:style>
  <w:style w:type="character" w:customStyle="1" w:styleId="17">
    <w:name w:val="正文文本 (2)_"/>
    <w:basedOn w:val="7"/>
    <w:link w:val="16"/>
    <w:unhideWhenUsed/>
    <w:qFormat/>
    <w:uiPriority w:val="99"/>
    <w:rPr>
      <w:rFonts w:hint="default"/>
      <w:b/>
      <w:sz w:val="98"/>
    </w:rPr>
  </w:style>
  <w:style w:type="character" w:customStyle="1" w:styleId="18">
    <w:name w:val="正文文本 (2) + 53 pt"/>
    <w:basedOn w:val="17"/>
    <w:unhideWhenUsed/>
    <w:qFormat/>
    <w:uiPriority w:val="99"/>
    <w:rPr>
      <w:rFonts w:hint="default"/>
      <w:b w:val="0"/>
      <w:sz w:val="106"/>
    </w:rPr>
  </w:style>
  <w:style w:type="character" w:customStyle="1" w:styleId="19">
    <w:name w:val="正文文本 + 49 pt"/>
    <w:basedOn w:val="11"/>
    <w:unhideWhenUsed/>
    <w:qFormat/>
    <w:uiPriority w:val="99"/>
    <w:rPr>
      <w:rFonts w:hint="default"/>
      <w:b/>
      <w:sz w:val="9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2016-07-04T07:36:00Z</dcterms:created>
  <dc:creator>Administrator</dc:creator>
  <cp:lastModifiedBy>晓茜</cp:lastModifiedBy>
  <cp:lastPrinted>2020-06-11T01:54:24Z</cp:lastPrinted>
  <dcterms:modified xsi:type="dcterms:W3CDTF">2020-06-11T01:54:34Z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